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8EB" w:rsidRPr="004858FF" w:rsidRDefault="00EE68EB" w:rsidP="00EE68EB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81"/>
      <w:bookmarkStart w:id="1" w:name="_Toc363810716"/>
      <w:r w:rsidRPr="00C3047A">
        <w:rPr>
          <w:rFonts w:ascii="Arial" w:hAnsi="Arial" w:cs="Arial"/>
        </w:rPr>
        <w:t>Annexure #2</w:t>
      </w:r>
      <w:r w:rsidR="00163646">
        <w:rPr>
          <w:rFonts w:ascii="Arial" w:hAnsi="Arial" w:cs="Arial"/>
        </w:rPr>
        <w:t>2</w:t>
      </w:r>
      <w:r w:rsidRPr="00C3047A">
        <w:rPr>
          <w:rFonts w:ascii="Arial" w:hAnsi="Arial" w:cs="Arial"/>
        </w:rPr>
        <w:t xml:space="preserve"> Penalty</w:t>
      </w:r>
      <w:bookmarkEnd w:id="0"/>
      <w:bookmarkEnd w:id="1"/>
    </w:p>
    <w:p w:rsidR="00364F90" w:rsidRDefault="00364F90" w:rsidP="00EE68EB">
      <w:pPr>
        <w:pStyle w:val="BodyText"/>
        <w:jc w:val="both"/>
        <w:rPr>
          <w:rFonts w:ascii="Arial" w:hAnsi="Arial" w:cs="Arial"/>
          <w:sz w:val="22"/>
        </w:rPr>
      </w:pPr>
    </w:p>
    <w:p w:rsidR="00EE68EB" w:rsidRPr="005E1A19" w:rsidRDefault="00EE68EB" w:rsidP="00EE68EB">
      <w:pPr>
        <w:pStyle w:val="BodyText"/>
        <w:jc w:val="both"/>
        <w:rPr>
          <w:rFonts w:ascii="Arial" w:hAnsi="Arial" w:cs="Arial"/>
          <w:sz w:val="22"/>
        </w:rPr>
      </w:pPr>
      <w:r w:rsidRPr="005E1A19">
        <w:rPr>
          <w:rFonts w:ascii="Arial" w:hAnsi="Arial" w:cs="Arial"/>
          <w:sz w:val="22"/>
        </w:rPr>
        <w:t>The Penalty applicable to the Bidder shall be independent of the Security Deposit and the Contract Performance Bond submitted by the successful Bidder.</w:t>
      </w:r>
    </w:p>
    <w:tbl>
      <w:tblPr>
        <w:tblStyle w:val="TableGrid"/>
        <w:tblW w:w="9990" w:type="dxa"/>
        <w:tblInd w:w="18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ook w:val="04A0" w:firstRow="1" w:lastRow="0" w:firstColumn="1" w:lastColumn="0" w:noHBand="0" w:noVBand="1"/>
      </w:tblPr>
      <w:tblGrid>
        <w:gridCol w:w="637"/>
        <w:gridCol w:w="3003"/>
        <w:gridCol w:w="4553"/>
        <w:gridCol w:w="1797"/>
      </w:tblGrid>
      <w:tr w:rsidR="00EE68EB" w:rsidRPr="005E1A19" w:rsidTr="00364F90">
        <w:trPr>
          <w:tblHeader/>
        </w:trPr>
        <w:tc>
          <w:tcPr>
            <w:tcW w:w="637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color w:val="FFFFFF" w:themeColor="background1"/>
                <w:sz w:val="22"/>
              </w:rPr>
            </w:pPr>
            <w:r w:rsidRPr="005E1A19">
              <w:rPr>
                <w:rFonts w:ascii="Arial" w:hAnsi="Arial" w:cs="Arial"/>
                <w:color w:val="FFFFFF" w:themeColor="background1"/>
                <w:sz w:val="22"/>
              </w:rPr>
              <w:t>S. No.</w:t>
            </w:r>
          </w:p>
        </w:tc>
        <w:tc>
          <w:tcPr>
            <w:tcW w:w="300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color w:val="FFFFFF" w:themeColor="background1"/>
                <w:sz w:val="22"/>
              </w:rPr>
            </w:pPr>
            <w:r w:rsidRPr="005E1A19">
              <w:rPr>
                <w:rFonts w:ascii="Arial" w:hAnsi="Arial" w:cs="Arial"/>
                <w:color w:val="FFFFFF" w:themeColor="background1"/>
                <w:sz w:val="22"/>
              </w:rPr>
              <w:t>Parameter</w:t>
            </w:r>
          </w:p>
        </w:tc>
        <w:tc>
          <w:tcPr>
            <w:tcW w:w="4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color w:val="FFFFFF" w:themeColor="background1"/>
                <w:sz w:val="22"/>
              </w:rPr>
            </w:pPr>
            <w:r w:rsidRPr="005E1A19">
              <w:rPr>
                <w:rFonts w:ascii="Arial" w:hAnsi="Arial" w:cs="Arial"/>
                <w:color w:val="FFFFFF" w:themeColor="background1"/>
                <w:sz w:val="22"/>
              </w:rPr>
              <w:t>Penalty</w:t>
            </w:r>
          </w:p>
        </w:tc>
        <w:tc>
          <w:tcPr>
            <w:tcW w:w="1797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color w:val="FFFFFF" w:themeColor="background1"/>
                <w:sz w:val="22"/>
              </w:rPr>
            </w:pPr>
            <w:r w:rsidRPr="005E1A19">
              <w:rPr>
                <w:rFonts w:ascii="Arial" w:hAnsi="Arial" w:cs="Arial"/>
                <w:color w:val="FFFFFF" w:themeColor="background1"/>
                <w:sz w:val="22"/>
              </w:rPr>
              <w:t>Ceiling</w:t>
            </w:r>
          </w:p>
        </w:tc>
      </w:tr>
      <w:tr w:rsidR="00EE68EB" w:rsidRPr="005E1A19" w:rsidTr="00364F90">
        <w:tc>
          <w:tcPr>
            <w:tcW w:w="637" w:type="dxa"/>
            <w:vAlign w:val="center"/>
          </w:tcPr>
          <w:p w:rsidR="00EE68EB" w:rsidRPr="005E1A19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3" w:type="dxa"/>
            <w:vAlign w:val="center"/>
          </w:tcPr>
          <w:p w:rsidR="00EE68EB" w:rsidRPr="005E1A19" w:rsidRDefault="005E1A19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>Availability of license</w:t>
            </w:r>
          </w:p>
        </w:tc>
        <w:tc>
          <w:tcPr>
            <w:tcW w:w="4553" w:type="dxa"/>
            <w:vAlign w:val="center"/>
          </w:tcPr>
          <w:p w:rsidR="00EE68EB" w:rsidRPr="005E1A19" w:rsidRDefault="00EE68EB" w:rsidP="00181D6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>If the Bidder is not able to provide the license within 4 weeks of requisition by the Owner, the payment to the Bidder will be liable for deduction @0.</w:t>
            </w:r>
            <w:r w:rsidR="00874439" w:rsidRPr="005E1A19">
              <w:rPr>
                <w:rFonts w:ascii="Arial" w:hAnsi="Arial" w:cs="Arial"/>
                <w:sz w:val="22"/>
              </w:rPr>
              <w:t>5</w:t>
            </w:r>
            <w:r w:rsidRPr="005E1A19">
              <w:rPr>
                <w:rFonts w:ascii="Arial" w:hAnsi="Arial" w:cs="Arial"/>
                <w:sz w:val="22"/>
              </w:rPr>
              <w:t xml:space="preserve">% of the total </w:t>
            </w:r>
            <w:r w:rsidR="00181D6C" w:rsidRPr="005E1A19">
              <w:rPr>
                <w:rFonts w:ascii="Arial" w:hAnsi="Arial" w:cs="Arial"/>
                <w:sz w:val="22"/>
              </w:rPr>
              <w:t>license</w:t>
            </w:r>
            <w:r w:rsidRPr="005E1A19">
              <w:rPr>
                <w:rFonts w:ascii="Arial" w:hAnsi="Arial" w:cs="Arial"/>
                <w:sz w:val="22"/>
              </w:rPr>
              <w:t xml:space="preserve"> price for delay of each week or part thereof. </w:t>
            </w:r>
          </w:p>
        </w:tc>
        <w:tc>
          <w:tcPr>
            <w:tcW w:w="1797" w:type="dxa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Total price of Licenses as per the Owner’s requisition.  </w:t>
            </w:r>
          </w:p>
        </w:tc>
      </w:tr>
      <w:tr w:rsidR="00EE68EB" w:rsidRPr="005E1A19" w:rsidTr="00364F90">
        <w:tc>
          <w:tcPr>
            <w:tcW w:w="637" w:type="dxa"/>
            <w:vAlign w:val="center"/>
          </w:tcPr>
          <w:p w:rsidR="00EE68EB" w:rsidRPr="005E1A19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3" w:type="dxa"/>
            <w:vAlign w:val="center"/>
          </w:tcPr>
          <w:p w:rsidR="00EE68EB" w:rsidRPr="005E1A19" w:rsidRDefault="005E1A19" w:rsidP="001E7676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 xml:space="preserve">Availability of required &amp; agreed man-power from </w:t>
            </w:r>
            <w:r w:rsidR="001E7676" w:rsidRPr="005E1A19">
              <w:rPr>
                <w:rFonts w:ascii="Arial" w:hAnsi="Arial" w:cs="Arial"/>
                <w:sz w:val="22"/>
              </w:rPr>
              <w:t xml:space="preserve">Implementation partner / </w:t>
            </w:r>
            <w:r w:rsidR="00EE68EB" w:rsidRPr="005E1A19">
              <w:rPr>
                <w:rFonts w:ascii="Arial" w:hAnsi="Arial" w:cs="Arial"/>
                <w:sz w:val="22"/>
              </w:rPr>
              <w:t>ERP product OEM</w:t>
            </w:r>
          </w:p>
        </w:tc>
        <w:tc>
          <w:tcPr>
            <w:tcW w:w="4553" w:type="dxa"/>
            <w:vAlign w:val="center"/>
          </w:tcPr>
          <w:p w:rsidR="00EE68EB" w:rsidRPr="005E1A19" w:rsidRDefault="00EE68EB" w:rsidP="00940F23">
            <w:pPr>
              <w:spacing w:before="120" w:after="120"/>
              <w:jc w:val="both"/>
              <w:rPr>
                <w:rFonts w:ascii="Arial" w:hAnsi="Arial" w:cs="Arial"/>
                <w:sz w:val="22"/>
                <w:lang w:eastAsia="en-US"/>
              </w:rPr>
            </w:pPr>
            <w:r w:rsidRPr="005E1A19">
              <w:rPr>
                <w:rFonts w:ascii="Arial" w:hAnsi="Arial" w:cs="Arial"/>
                <w:sz w:val="22"/>
              </w:rPr>
              <w:t>If the Bidder is not able to provide the required &amp; agreed man-power from ERP product OEM</w:t>
            </w:r>
            <w:r w:rsidR="003304A5" w:rsidRPr="005E1A19">
              <w:rPr>
                <w:rFonts w:ascii="Arial" w:hAnsi="Arial" w:cs="Arial"/>
                <w:sz w:val="22"/>
              </w:rPr>
              <w:t xml:space="preserve"> </w:t>
            </w:r>
            <w:r w:rsidR="00790817" w:rsidRPr="005E1A19">
              <w:rPr>
                <w:rFonts w:ascii="Arial" w:hAnsi="Arial" w:cs="Arial"/>
                <w:b/>
                <w:sz w:val="22"/>
              </w:rPr>
              <w:t xml:space="preserve">(Section </w:t>
            </w:r>
            <w:r w:rsidR="00790817" w:rsidRPr="005E1A19">
              <w:rPr>
                <w:rFonts w:ascii="Arial" w:hAnsi="Arial" w:cs="Arial"/>
                <w:b/>
                <w:sz w:val="22"/>
                <w:highlight w:val="yellow"/>
              </w:rPr>
              <w:t>7.7</w:t>
            </w:r>
            <w:r w:rsidR="00790817" w:rsidRPr="005E1A19">
              <w:rPr>
                <w:rFonts w:ascii="Arial" w:hAnsi="Arial" w:cs="Arial"/>
                <w:b/>
                <w:sz w:val="22"/>
              </w:rPr>
              <w:t xml:space="preserve"> Resources for Solution Expert Consulting Services)</w:t>
            </w:r>
            <w:r w:rsidR="003304A5" w:rsidRPr="005E1A19">
              <w:rPr>
                <w:rFonts w:ascii="Arial" w:hAnsi="Arial" w:cs="Arial"/>
                <w:b/>
                <w:sz w:val="22"/>
              </w:rPr>
              <w:t>/</w:t>
            </w:r>
            <w:r w:rsidR="003304A5" w:rsidRPr="005E1A19">
              <w:rPr>
                <w:rFonts w:ascii="Arial" w:hAnsi="Arial" w:cs="Arial"/>
                <w:sz w:val="22"/>
              </w:rPr>
              <w:t xml:space="preserve"> Implementation Partner</w:t>
            </w:r>
            <w:r w:rsidRPr="005E1A19">
              <w:rPr>
                <w:rFonts w:ascii="Arial" w:hAnsi="Arial" w:cs="Arial"/>
                <w:sz w:val="22"/>
              </w:rPr>
              <w:t xml:space="preserve"> </w:t>
            </w:r>
            <w:r w:rsidR="00790817" w:rsidRPr="005E1A19">
              <w:rPr>
                <w:rFonts w:ascii="Arial" w:hAnsi="Arial" w:cs="Arial"/>
                <w:b/>
                <w:sz w:val="22"/>
              </w:rPr>
              <w:t xml:space="preserve">(Section </w:t>
            </w:r>
            <w:r w:rsidR="00790817" w:rsidRPr="005E1A19">
              <w:rPr>
                <w:rFonts w:ascii="Arial" w:hAnsi="Arial" w:cs="Arial"/>
                <w:b/>
                <w:sz w:val="22"/>
                <w:highlight w:val="yellow"/>
              </w:rPr>
              <w:t>5.8</w:t>
            </w:r>
            <w:r w:rsidR="00790817" w:rsidRPr="005E1A19">
              <w:rPr>
                <w:rFonts w:ascii="Arial" w:hAnsi="Arial" w:cs="Arial"/>
                <w:b/>
                <w:sz w:val="22"/>
              </w:rPr>
              <w:t xml:space="preserve"> Resources for Amendments &amp; Variations) </w:t>
            </w:r>
            <w:r w:rsidRPr="005E1A19">
              <w:rPr>
                <w:rFonts w:ascii="Arial" w:hAnsi="Arial" w:cs="Arial"/>
                <w:sz w:val="22"/>
              </w:rPr>
              <w:t>within 15 days from the scheduled date of deployment, the payment to the Bidder shall be liable f</w:t>
            </w:r>
            <w:r w:rsidR="00940F23">
              <w:rPr>
                <w:rFonts w:ascii="Arial" w:hAnsi="Arial" w:cs="Arial"/>
                <w:sz w:val="22"/>
              </w:rPr>
              <w:t>or deduction at the rate of INR 2</w:t>
            </w:r>
            <w:r w:rsidRPr="005E1A19">
              <w:rPr>
                <w:rFonts w:ascii="Arial" w:hAnsi="Arial" w:cs="Arial"/>
                <w:sz w:val="22"/>
              </w:rPr>
              <w:t>0,000 (</w:t>
            </w:r>
            <w:r w:rsidR="00940F23">
              <w:rPr>
                <w:rFonts w:ascii="Arial" w:hAnsi="Arial" w:cs="Arial"/>
                <w:sz w:val="22"/>
              </w:rPr>
              <w:t>Rupees Twenty Thousand</w:t>
            </w:r>
            <w:r w:rsidRPr="005E1A19">
              <w:rPr>
                <w:rFonts w:ascii="Arial" w:hAnsi="Arial" w:cs="Arial"/>
                <w:sz w:val="22"/>
              </w:rPr>
              <w:t xml:space="preserve">) per </w:t>
            </w:r>
            <w:r w:rsidR="003304A5" w:rsidRPr="005E1A19">
              <w:rPr>
                <w:rFonts w:ascii="Arial" w:hAnsi="Arial" w:cs="Arial"/>
                <w:sz w:val="22"/>
              </w:rPr>
              <w:t xml:space="preserve">manpower </w:t>
            </w:r>
            <w:r w:rsidRPr="005E1A19">
              <w:rPr>
                <w:rFonts w:ascii="Arial" w:hAnsi="Arial" w:cs="Arial"/>
                <w:sz w:val="22"/>
              </w:rPr>
              <w:t xml:space="preserve">resource per day.    </w:t>
            </w:r>
          </w:p>
        </w:tc>
        <w:tc>
          <w:tcPr>
            <w:tcW w:w="1797" w:type="dxa"/>
          </w:tcPr>
          <w:p w:rsidR="001D279F" w:rsidRPr="005E1A19" w:rsidRDefault="001D279F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  <w:p w:rsidR="001D279F" w:rsidRPr="005E1A19" w:rsidRDefault="001D279F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  <w:p w:rsidR="00181D6C" w:rsidRPr="005E1A19" w:rsidRDefault="00181D6C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  <w:p w:rsidR="00EE68EB" w:rsidRPr="005E1A19" w:rsidRDefault="001E7676" w:rsidP="001E7676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Total price as per </w:t>
            </w:r>
            <w:r w:rsidRPr="005E1A19">
              <w:rPr>
                <w:rFonts w:ascii="Arial" w:hAnsi="Arial" w:cs="Arial"/>
                <w:b/>
                <w:sz w:val="22"/>
              </w:rPr>
              <w:t>Annexure # 18.1 OR 18.2</w:t>
            </w:r>
            <w:r w:rsidRPr="005E1A19">
              <w:rPr>
                <w:rFonts w:ascii="Arial" w:hAnsi="Arial" w:cs="Arial"/>
                <w:sz w:val="22"/>
              </w:rPr>
              <w:t xml:space="preserve">, as applicable.  </w:t>
            </w:r>
          </w:p>
        </w:tc>
      </w:tr>
      <w:tr w:rsidR="00EE68EB" w:rsidRPr="005E1A19" w:rsidTr="00364F90">
        <w:tc>
          <w:tcPr>
            <w:tcW w:w="637" w:type="dxa"/>
            <w:vAlign w:val="center"/>
          </w:tcPr>
          <w:p w:rsidR="00EE68EB" w:rsidRPr="005E1A19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3" w:type="dxa"/>
            <w:vAlign w:val="center"/>
          </w:tcPr>
          <w:p w:rsidR="00EE68EB" w:rsidRPr="005E1A19" w:rsidRDefault="005E1A19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>Adherence to overall Project timelines</w:t>
            </w:r>
          </w:p>
        </w:tc>
        <w:tc>
          <w:tcPr>
            <w:tcW w:w="4553" w:type="dxa"/>
            <w:vAlign w:val="center"/>
          </w:tcPr>
          <w:p w:rsidR="00EE68EB" w:rsidRPr="005E1A19" w:rsidRDefault="00EE68EB" w:rsidP="00C507D0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>If the Bidder fails to achieve the completion of project within defined duration, the payment to him will be liable for deduction @</w:t>
            </w:r>
            <w:r w:rsidR="00C507D0" w:rsidRPr="005E1A19">
              <w:rPr>
                <w:rFonts w:ascii="Arial" w:hAnsi="Arial" w:cs="Arial"/>
                <w:sz w:val="22"/>
              </w:rPr>
              <w:t>0.5</w:t>
            </w:r>
            <w:r w:rsidRPr="005E1A19">
              <w:rPr>
                <w:rFonts w:ascii="Arial" w:hAnsi="Arial" w:cs="Arial"/>
                <w:sz w:val="22"/>
              </w:rPr>
              <w:t>% of the total contract price for delay of each week or part thereof.</w:t>
            </w:r>
          </w:p>
        </w:tc>
        <w:tc>
          <w:tcPr>
            <w:tcW w:w="1797" w:type="dxa"/>
          </w:tcPr>
          <w:p w:rsidR="001D279F" w:rsidRPr="005E1A19" w:rsidRDefault="001D279F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  <w:p w:rsidR="00EE68EB" w:rsidRPr="005E1A19" w:rsidRDefault="00A01C91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>10</w:t>
            </w:r>
            <w:r w:rsidR="00EE68EB" w:rsidRPr="005E1A19">
              <w:rPr>
                <w:rFonts w:ascii="Arial" w:hAnsi="Arial" w:cs="Arial"/>
                <w:sz w:val="22"/>
              </w:rPr>
              <w:t>% of the total contract price.</w:t>
            </w:r>
          </w:p>
        </w:tc>
      </w:tr>
      <w:tr w:rsidR="00EE68EB" w:rsidRPr="005E1A19" w:rsidTr="00364F90">
        <w:tc>
          <w:tcPr>
            <w:tcW w:w="637" w:type="dxa"/>
            <w:vAlign w:val="center"/>
          </w:tcPr>
          <w:p w:rsidR="00EE68EB" w:rsidRPr="005E1A19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3" w:type="dxa"/>
            <w:vAlign w:val="center"/>
          </w:tcPr>
          <w:p w:rsidR="00EE68EB" w:rsidRPr="005E1A19" w:rsidRDefault="005E1A19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>Adherence to Milestone timelines</w:t>
            </w:r>
          </w:p>
        </w:tc>
        <w:tc>
          <w:tcPr>
            <w:tcW w:w="4553" w:type="dxa"/>
            <w:vAlign w:val="center"/>
          </w:tcPr>
          <w:p w:rsidR="00940F23" w:rsidRDefault="00EE68EB" w:rsidP="00C507D0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>If the Bidder fails to achieve the completion of any milestone within defined duration, the payment to him will be liable for deduction @</w:t>
            </w:r>
            <w:r w:rsidR="00C507D0" w:rsidRPr="005E1A19">
              <w:rPr>
                <w:rFonts w:ascii="Arial" w:hAnsi="Arial" w:cs="Arial"/>
                <w:sz w:val="22"/>
              </w:rPr>
              <w:t>0.5</w:t>
            </w:r>
            <w:r w:rsidRPr="005E1A19">
              <w:rPr>
                <w:rFonts w:ascii="Arial" w:hAnsi="Arial" w:cs="Arial"/>
                <w:sz w:val="22"/>
              </w:rPr>
              <w:t xml:space="preserve">% of the milestone payment for delay of each week or part thereof. </w:t>
            </w:r>
          </w:p>
          <w:p w:rsidR="00EE68EB" w:rsidRPr="005E1A19" w:rsidRDefault="00940F23" w:rsidP="00940F23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940F23">
              <w:rPr>
                <w:rFonts w:ascii="Arial" w:hAnsi="Arial" w:cs="Arial"/>
                <w:sz w:val="22"/>
              </w:rPr>
              <w:t>** For the purpose of penalty, the period 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40F23">
              <w:rPr>
                <w:rFonts w:ascii="Arial" w:hAnsi="Arial" w:cs="Arial"/>
                <w:sz w:val="22"/>
              </w:rPr>
              <w:t>completing the Business Blueprint milestone is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40F23">
              <w:rPr>
                <w:rFonts w:ascii="Arial" w:hAnsi="Arial" w:cs="Arial"/>
                <w:sz w:val="22"/>
              </w:rPr>
              <w:t xml:space="preserve">reckoned as 12 months without </w:t>
            </w:r>
            <w:proofErr w:type="gramStart"/>
            <w:r w:rsidRPr="00940F23">
              <w:rPr>
                <w:rFonts w:ascii="Arial" w:hAnsi="Arial" w:cs="Arial"/>
                <w:sz w:val="22"/>
              </w:rPr>
              <w:t>affectin</w:t>
            </w:r>
            <w:r>
              <w:rPr>
                <w:rFonts w:ascii="Arial" w:hAnsi="Arial" w:cs="Arial"/>
                <w:sz w:val="22"/>
              </w:rPr>
              <w:t>g  t</w:t>
            </w:r>
            <w:r w:rsidRPr="00940F23">
              <w:rPr>
                <w:rFonts w:ascii="Arial" w:hAnsi="Arial" w:cs="Arial"/>
                <w:sz w:val="22"/>
              </w:rPr>
              <w:t>he</w:t>
            </w:r>
            <w:proofErr w:type="gramEnd"/>
            <w:r w:rsidRPr="00940F23">
              <w:rPr>
                <w:rFonts w:ascii="Arial" w:hAnsi="Arial" w:cs="Arial"/>
                <w:sz w:val="22"/>
              </w:rPr>
              <w:t xml:space="preserve"> total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40F23">
              <w:rPr>
                <w:rFonts w:ascii="Arial" w:hAnsi="Arial" w:cs="Arial"/>
                <w:sz w:val="22"/>
              </w:rPr>
              <w:t>time schedule of the project.</w:t>
            </w:r>
          </w:p>
        </w:tc>
        <w:tc>
          <w:tcPr>
            <w:tcW w:w="1797" w:type="dxa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>Total payment linked to the respective milestone.</w:t>
            </w:r>
          </w:p>
        </w:tc>
      </w:tr>
      <w:tr w:rsidR="00EE68EB" w:rsidRPr="004858FF" w:rsidTr="00364F90">
        <w:tc>
          <w:tcPr>
            <w:tcW w:w="637" w:type="dxa"/>
            <w:vAlign w:val="center"/>
          </w:tcPr>
          <w:p w:rsidR="00EE68EB" w:rsidRPr="00C3047A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003" w:type="dxa"/>
          </w:tcPr>
          <w:p w:rsidR="00EE68EB" w:rsidRPr="005E1A19" w:rsidRDefault="005E1A19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>Adherence to minimum resource requirement</w:t>
            </w:r>
          </w:p>
        </w:tc>
        <w:tc>
          <w:tcPr>
            <w:tcW w:w="4553" w:type="dxa"/>
          </w:tcPr>
          <w:p w:rsidR="00EE68EB" w:rsidRPr="005E1A19" w:rsidRDefault="00EE68EB" w:rsidP="00D6702C">
            <w:pPr>
              <w:spacing w:before="120" w:after="120"/>
              <w:jc w:val="both"/>
              <w:rPr>
                <w:rFonts w:ascii="Arial" w:hAnsi="Arial" w:cs="Arial"/>
                <w:sz w:val="22"/>
                <w:lang w:eastAsia="en-US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If the Bidder fails to deploy the minimum resources as mentioned in </w:t>
            </w:r>
            <w:r w:rsidRPr="005E1A19">
              <w:rPr>
                <w:rFonts w:ascii="Arial" w:hAnsi="Arial" w:cs="Arial"/>
                <w:b/>
                <w:sz w:val="22"/>
              </w:rPr>
              <w:t xml:space="preserve">Section 7.6 Minimum Resource Deployment and/ or 8.2 Minimum Resource Deployment </w:t>
            </w:r>
            <w:r w:rsidRPr="005E1A19">
              <w:rPr>
                <w:rFonts w:ascii="Arial" w:hAnsi="Arial" w:cs="Arial"/>
                <w:sz w:val="22"/>
              </w:rPr>
              <w:t xml:space="preserve">from the date the Contract becomes effective, the </w:t>
            </w:r>
            <w:r w:rsidRPr="005E1A19">
              <w:rPr>
                <w:rFonts w:ascii="Arial" w:hAnsi="Arial" w:cs="Arial"/>
                <w:sz w:val="22"/>
              </w:rPr>
              <w:lastRenderedPageBreak/>
              <w:t xml:space="preserve">payment to the Bidder shall be liable for deduction at the rate of </w:t>
            </w:r>
            <w:r w:rsidR="00940F23">
              <w:rPr>
                <w:rFonts w:ascii="Arial" w:hAnsi="Arial" w:cs="Arial"/>
                <w:sz w:val="22"/>
              </w:rPr>
              <w:t>INR 2</w:t>
            </w:r>
            <w:r w:rsidR="00940F23" w:rsidRPr="005E1A19">
              <w:rPr>
                <w:rFonts w:ascii="Arial" w:hAnsi="Arial" w:cs="Arial"/>
                <w:sz w:val="22"/>
              </w:rPr>
              <w:t>0,000 (</w:t>
            </w:r>
            <w:r w:rsidR="00940F23">
              <w:rPr>
                <w:rFonts w:ascii="Arial" w:hAnsi="Arial" w:cs="Arial"/>
                <w:sz w:val="22"/>
              </w:rPr>
              <w:t>Rupees Twenty Thousand</w:t>
            </w:r>
            <w:r w:rsidR="00940F23" w:rsidRPr="005E1A19">
              <w:rPr>
                <w:rFonts w:ascii="Arial" w:hAnsi="Arial" w:cs="Arial"/>
                <w:sz w:val="22"/>
              </w:rPr>
              <w:t>)</w:t>
            </w:r>
            <w:r w:rsidRPr="005E1A19">
              <w:rPr>
                <w:rFonts w:ascii="Arial" w:hAnsi="Arial" w:cs="Arial"/>
                <w:sz w:val="22"/>
              </w:rPr>
              <w:t xml:space="preserve"> per </w:t>
            </w:r>
            <w:r w:rsidR="001D279F" w:rsidRPr="005E1A19">
              <w:rPr>
                <w:rFonts w:ascii="Arial" w:hAnsi="Arial" w:cs="Arial"/>
                <w:sz w:val="22"/>
              </w:rPr>
              <w:t xml:space="preserve">manpower </w:t>
            </w:r>
            <w:r w:rsidRPr="005E1A19">
              <w:rPr>
                <w:rFonts w:ascii="Arial" w:hAnsi="Arial" w:cs="Arial"/>
                <w:sz w:val="22"/>
              </w:rPr>
              <w:t xml:space="preserve">resource shortfall for each day. </w:t>
            </w:r>
          </w:p>
        </w:tc>
        <w:tc>
          <w:tcPr>
            <w:tcW w:w="1797" w:type="dxa"/>
          </w:tcPr>
          <w:p w:rsidR="00EE68EB" w:rsidRPr="005E1A19" w:rsidRDefault="001E7676" w:rsidP="001E7676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lastRenderedPageBreak/>
              <w:t xml:space="preserve">Total Implementation Price as per </w:t>
            </w:r>
            <w:r w:rsidRPr="005E1A19">
              <w:rPr>
                <w:rFonts w:ascii="Arial" w:hAnsi="Arial" w:cs="Arial"/>
                <w:b/>
                <w:sz w:val="22"/>
              </w:rPr>
              <w:t>Annexure # 20</w:t>
            </w:r>
            <w:r w:rsidRPr="005E1A19">
              <w:rPr>
                <w:rFonts w:ascii="Arial" w:hAnsi="Arial" w:cs="Arial"/>
                <w:sz w:val="22"/>
              </w:rPr>
              <w:t>.</w:t>
            </w:r>
          </w:p>
        </w:tc>
      </w:tr>
      <w:tr w:rsidR="00EE68EB" w:rsidRPr="004858FF" w:rsidTr="00364F90">
        <w:tc>
          <w:tcPr>
            <w:tcW w:w="637" w:type="dxa"/>
            <w:vAlign w:val="center"/>
          </w:tcPr>
          <w:p w:rsidR="00EE68EB" w:rsidRPr="00FE2844" w:rsidRDefault="00EE68EB" w:rsidP="00EE68E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003" w:type="dxa"/>
          </w:tcPr>
          <w:p w:rsidR="00EE68EB" w:rsidRPr="005E1A19" w:rsidRDefault="001D279F" w:rsidP="001D279F">
            <w:pPr>
              <w:spacing w:before="120" w:after="120" w:line="240" w:lineRule="atLeast"/>
              <w:ind w:left="13"/>
              <w:contextualSpacing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Non-compliance </w:t>
            </w:r>
            <w:r w:rsidR="00EE68EB" w:rsidRPr="005E1A19">
              <w:rPr>
                <w:rFonts w:ascii="Arial" w:hAnsi="Arial" w:cs="Arial"/>
                <w:sz w:val="22"/>
              </w:rPr>
              <w:t xml:space="preserve">or </w:t>
            </w:r>
            <w:r w:rsidRPr="005E1A19">
              <w:rPr>
                <w:rFonts w:ascii="Arial" w:hAnsi="Arial" w:cs="Arial"/>
                <w:sz w:val="22"/>
              </w:rPr>
              <w:t>non-</w:t>
            </w:r>
            <w:r w:rsidR="00EE68EB" w:rsidRPr="005E1A19">
              <w:rPr>
                <w:rFonts w:ascii="Arial" w:hAnsi="Arial" w:cs="Arial"/>
                <w:sz w:val="22"/>
              </w:rPr>
              <w:t>implementation of corrections arising out of periodic Quality Audits.</w:t>
            </w:r>
          </w:p>
        </w:tc>
        <w:tc>
          <w:tcPr>
            <w:tcW w:w="4553" w:type="dxa"/>
          </w:tcPr>
          <w:p w:rsidR="00EE68EB" w:rsidRPr="005E1A19" w:rsidRDefault="00EE68EB" w:rsidP="001D279F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If the Bidder fails to deliver the recovery compliances or implementation of corrections arising out of periodic Quality Audits, the payment to the Bidder </w:t>
            </w:r>
            <w:r w:rsidR="001D279F" w:rsidRPr="005E1A19">
              <w:rPr>
                <w:rFonts w:ascii="Arial" w:hAnsi="Arial" w:cs="Arial"/>
                <w:sz w:val="22"/>
              </w:rPr>
              <w:t>will be liable for deduction @</w:t>
            </w:r>
            <w:r w:rsidR="00C507D0" w:rsidRPr="005E1A19">
              <w:rPr>
                <w:rFonts w:ascii="Arial" w:hAnsi="Arial" w:cs="Arial"/>
                <w:sz w:val="22"/>
              </w:rPr>
              <w:t>0.5</w:t>
            </w:r>
            <w:r w:rsidRPr="005E1A19">
              <w:rPr>
                <w:rFonts w:ascii="Arial" w:hAnsi="Arial" w:cs="Arial"/>
                <w:sz w:val="22"/>
              </w:rPr>
              <w:t xml:space="preserve">% of the total </w:t>
            </w:r>
            <w:r w:rsidR="001E7676" w:rsidRPr="005E1A19">
              <w:rPr>
                <w:rFonts w:ascii="Arial" w:hAnsi="Arial" w:cs="Arial"/>
                <w:sz w:val="22"/>
              </w:rPr>
              <w:t>Implementation Price</w:t>
            </w:r>
            <w:r w:rsidRPr="005E1A19">
              <w:rPr>
                <w:rFonts w:ascii="Arial" w:hAnsi="Arial" w:cs="Arial"/>
                <w:sz w:val="22"/>
              </w:rPr>
              <w:t xml:space="preserve"> for each </w:t>
            </w:r>
            <w:r w:rsidR="001D279F" w:rsidRPr="005E1A19">
              <w:rPr>
                <w:rFonts w:ascii="Arial" w:hAnsi="Arial" w:cs="Arial"/>
                <w:sz w:val="22"/>
              </w:rPr>
              <w:t>non-compliance.</w:t>
            </w:r>
          </w:p>
        </w:tc>
        <w:tc>
          <w:tcPr>
            <w:tcW w:w="1797" w:type="dxa"/>
          </w:tcPr>
          <w:p w:rsidR="00EE68EB" w:rsidRPr="005E1A19" w:rsidRDefault="001E7676" w:rsidP="00D6702C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  <w:r w:rsidRPr="005E1A19">
              <w:rPr>
                <w:rFonts w:ascii="Arial" w:hAnsi="Arial" w:cs="Arial"/>
                <w:sz w:val="22"/>
              </w:rPr>
              <w:t xml:space="preserve">Total Implementation Price as per </w:t>
            </w:r>
            <w:r w:rsidRPr="005E1A19">
              <w:rPr>
                <w:rFonts w:ascii="Arial" w:hAnsi="Arial" w:cs="Arial"/>
                <w:b/>
                <w:sz w:val="22"/>
              </w:rPr>
              <w:t>Annexure # 20</w:t>
            </w:r>
            <w:r w:rsidRPr="005E1A19">
              <w:rPr>
                <w:rFonts w:ascii="Arial" w:hAnsi="Arial" w:cs="Arial"/>
                <w:sz w:val="22"/>
              </w:rPr>
              <w:t>.</w:t>
            </w:r>
          </w:p>
        </w:tc>
      </w:tr>
      <w:tr w:rsidR="00364F90" w:rsidRPr="004858FF" w:rsidTr="00364F90">
        <w:tc>
          <w:tcPr>
            <w:tcW w:w="637" w:type="dxa"/>
            <w:vAlign w:val="center"/>
          </w:tcPr>
          <w:p w:rsidR="00364F90" w:rsidRPr="00FE2844" w:rsidRDefault="00364F90" w:rsidP="00364F90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9353" w:type="dxa"/>
            <w:gridSpan w:val="3"/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522"/>
              <w:gridCol w:w="7605"/>
            </w:tblGrid>
            <w:tr w:rsidR="00364F90" w:rsidRPr="002876E1" w:rsidTr="00364F90">
              <w:tc>
                <w:tcPr>
                  <w:tcW w:w="5000" w:type="pct"/>
                  <w:gridSpan w:val="2"/>
                </w:tcPr>
                <w:p w:rsidR="00364F90" w:rsidRPr="00364F90" w:rsidRDefault="00364F90" w:rsidP="00364F90">
                  <w:pPr>
                    <w:spacing w:before="120" w:after="120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2"/>
                      <w:szCs w:val="24"/>
                    </w:rPr>
                    <w:t>Penalties for non-adherence to Helpdesk SLA parameters.</w:t>
                  </w:r>
                </w:p>
              </w:tc>
            </w:tr>
            <w:tr w:rsidR="00364F90" w:rsidRPr="002876E1" w:rsidTr="00336A0F">
              <w:tc>
                <w:tcPr>
                  <w:tcW w:w="834" w:type="pct"/>
                </w:tcPr>
                <w:p w:rsidR="00364F90" w:rsidRPr="00667CE6" w:rsidRDefault="00364F90" w:rsidP="00364F90">
                  <w:pPr>
                    <w:spacing w:before="120" w:after="12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667CE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Severity of Violation</w:t>
                  </w:r>
                </w:p>
              </w:tc>
              <w:tc>
                <w:tcPr>
                  <w:tcW w:w="4166" w:type="pct"/>
                </w:tcPr>
                <w:p w:rsidR="00364F90" w:rsidRPr="00667CE6" w:rsidRDefault="00364F90" w:rsidP="00364F90">
                  <w:pPr>
                    <w:spacing w:before="120" w:after="12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667CE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/>
                    </w:rPr>
                    <w:t>Measurement</w:t>
                  </w:r>
                </w:p>
              </w:tc>
            </w:tr>
            <w:tr w:rsidR="00364F90" w:rsidRPr="002876E1" w:rsidTr="00336A0F">
              <w:tc>
                <w:tcPr>
                  <w:tcW w:w="834" w:type="pct"/>
                </w:tcPr>
                <w:p w:rsidR="00364F90" w:rsidRPr="00364F90" w:rsidRDefault="00364F90" w:rsidP="00364F90">
                  <w:pPr>
                    <w:spacing w:before="120" w:after="120"/>
                    <w:rPr>
                      <w:rFonts w:ascii="Arial" w:eastAsia="Times New Roman" w:hAnsi="Arial" w:cs="Arial"/>
                      <w:sz w:val="24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4166" w:type="pct"/>
                </w:tcPr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The Critical defects should be resolved within 90 Minutes from the time of reporting full details.</w:t>
                  </w:r>
                </w:p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For the calculation of penalty, the Owner will calculate the number of violations by the Bidder every month. The calculation will be done as per the following table: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395"/>
                    <w:gridCol w:w="2976"/>
                  </w:tblGrid>
                  <w:tr w:rsidR="00364F90" w:rsidRPr="002876E1" w:rsidTr="00364F90">
                    <w:trPr>
                      <w:trHeight w:val="348"/>
                    </w:trPr>
                    <w:tc>
                      <w:tcPr>
                        <w:tcW w:w="4395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% defects resolved within 90 Minutes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No. of Violations considered</w:t>
                        </w:r>
                      </w:p>
                    </w:tc>
                  </w:tr>
                  <w:tr w:rsidR="00364F90" w:rsidRPr="002876E1" w:rsidTr="00364F90">
                    <w:trPr>
                      <w:trHeight w:val="299"/>
                    </w:trPr>
                    <w:tc>
                      <w:tcPr>
                        <w:tcW w:w="4395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&lt;100% &amp; &gt;=95%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0</w:t>
                        </w:r>
                      </w:p>
                    </w:tc>
                  </w:tr>
                  <w:tr w:rsidR="00364F90" w:rsidRPr="002876E1" w:rsidTr="00364F90">
                    <w:trPr>
                      <w:trHeight w:val="235"/>
                    </w:trPr>
                    <w:tc>
                      <w:tcPr>
                        <w:tcW w:w="4395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95% &amp; &gt;= 90%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1</w:t>
                        </w:r>
                      </w:p>
                    </w:tc>
                  </w:tr>
                  <w:tr w:rsidR="00364F90" w:rsidRPr="002876E1" w:rsidTr="00364F90">
                    <w:trPr>
                      <w:trHeight w:val="185"/>
                    </w:trPr>
                    <w:tc>
                      <w:tcPr>
                        <w:tcW w:w="4395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90% &amp; &gt;= 85%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2</w:t>
                        </w:r>
                      </w:p>
                    </w:tc>
                  </w:tr>
                  <w:tr w:rsidR="00364F90" w:rsidRPr="002876E1" w:rsidTr="00364F90">
                    <w:trPr>
                      <w:trHeight w:val="277"/>
                    </w:trPr>
                    <w:tc>
                      <w:tcPr>
                        <w:tcW w:w="4395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85%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364F90" w:rsidRPr="002876E1" w:rsidRDefault="00364F90" w:rsidP="00364F90">
                  <w:pPr>
                    <w:spacing w:after="120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64F90" w:rsidRPr="002876E1" w:rsidTr="00336A0F">
              <w:tc>
                <w:tcPr>
                  <w:tcW w:w="834" w:type="pct"/>
                </w:tcPr>
                <w:p w:rsidR="00364F90" w:rsidRPr="002876E1" w:rsidRDefault="00364F90" w:rsidP="00364F90">
                  <w:pPr>
                    <w:spacing w:before="120" w:after="120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Urgent</w:t>
                  </w:r>
                </w:p>
              </w:tc>
              <w:tc>
                <w:tcPr>
                  <w:tcW w:w="4166" w:type="pct"/>
                </w:tcPr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The Urgent defects shall be resolved within 4 Hours from the time of reporting full details.</w:t>
                  </w:r>
                </w:p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This service level will be monitored on a monthly basis.</w:t>
                  </w:r>
                </w:p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For the calculation of penalty, the Owner will calculate the number of violations by the Bidder over the Quarter. The calculation will be done as per the following table: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801"/>
                    <w:gridCol w:w="3543"/>
                  </w:tblGrid>
                  <w:tr w:rsidR="00364F90" w:rsidRPr="002876E1" w:rsidTr="00364F90">
                    <w:trPr>
                      <w:trHeight w:val="297"/>
                    </w:trPr>
                    <w:tc>
                      <w:tcPr>
                        <w:tcW w:w="3801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% defects resolved within 4 Hours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No. of Violations considered</w:t>
                        </w:r>
                      </w:p>
                    </w:tc>
                  </w:tr>
                  <w:tr w:rsidR="00364F90" w:rsidRPr="002876E1" w:rsidTr="00364F90">
                    <w:trPr>
                      <w:trHeight w:val="389"/>
                    </w:trPr>
                    <w:tc>
                      <w:tcPr>
                        <w:tcW w:w="3801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&lt;100% &amp; &gt;=95%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0</w:t>
                        </w:r>
                      </w:p>
                    </w:tc>
                  </w:tr>
                  <w:tr w:rsidR="00364F90" w:rsidRPr="002876E1" w:rsidTr="00364F90">
                    <w:trPr>
                      <w:trHeight w:val="325"/>
                    </w:trPr>
                    <w:tc>
                      <w:tcPr>
                        <w:tcW w:w="3801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95% &amp; &gt;= 90%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1</w:t>
                        </w:r>
                      </w:p>
                    </w:tc>
                  </w:tr>
                  <w:tr w:rsidR="00364F90" w:rsidRPr="002876E1" w:rsidTr="00364F90">
                    <w:trPr>
                      <w:trHeight w:val="274"/>
                    </w:trPr>
                    <w:tc>
                      <w:tcPr>
                        <w:tcW w:w="3801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lastRenderedPageBreak/>
                          <w:t>&lt; 90% &amp; &gt;= 85%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2</w:t>
                        </w:r>
                      </w:p>
                    </w:tc>
                  </w:tr>
                  <w:tr w:rsidR="00364F90" w:rsidRPr="002876E1" w:rsidTr="00364F90">
                    <w:trPr>
                      <w:trHeight w:val="225"/>
                    </w:trPr>
                    <w:tc>
                      <w:tcPr>
                        <w:tcW w:w="3801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85%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364F90" w:rsidRPr="002876E1" w:rsidRDefault="00364F90" w:rsidP="00364F90">
                  <w:pPr>
                    <w:spacing w:before="120" w:after="120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64F90" w:rsidRPr="002876E1" w:rsidTr="00336A0F">
              <w:tc>
                <w:tcPr>
                  <w:tcW w:w="834" w:type="pct"/>
                </w:tcPr>
                <w:p w:rsidR="00364F90" w:rsidRPr="002876E1" w:rsidRDefault="00364F90" w:rsidP="00364F90">
                  <w:pPr>
                    <w:spacing w:before="120" w:after="120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lastRenderedPageBreak/>
                    <w:t>High</w:t>
                  </w:r>
                </w:p>
              </w:tc>
              <w:tc>
                <w:tcPr>
                  <w:tcW w:w="4166" w:type="pct"/>
                </w:tcPr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The High defects shall be resolved within 2 days from the time of reporting full details.</w:t>
                  </w:r>
                </w:p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This service level will be monitored on a monthly basis.</w:t>
                  </w:r>
                </w:p>
                <w:p w:rsidR="00364F90" w:rsidRPr="00364F90" w:rsidRDefault="00364F90" w:rsidP="00364F90">
                  <w:pPr>
                    <w:spacing w:before="120" w:after="12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</w:pPr>
                  <w:r w:rsidRPr="00364F90">
                    <w:rPr>
                      <w:rFonts w:ascii="Arial" w:eastAsia="Times New Roman" w:hAnsi="Arial" w:cs="Arial"/>
                      <w:sz w:val="22"/>
                      <w:szCs w:val="24"/>
                      <w:lang w:val="en-US"/>
                    </w:rPr>
                    <w:t>For the calculation of penalty, the Owner will calculate the number of violations by the Bidder over the Quarter. The calculation will be done as per the following table: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517"/>
                    <w:gridCol w:w="3854"/>
                  </w:tblGrid>
                  <w:tr w:rsidR="00364F90" w:rsidRPr="002876E1" w:rsidTr="00364F90">
                    <w:trPr>
                      <w:trHeight w:val="387"/>
                    </w:trPr>
                    <w:tc>
                      <w:tcPr>
                        <w:tcW w:w="3517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 xml:space="preserve">% defects resolved within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2</w:t>
                        </w: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Days</w:t>
                        </w:r>
                      </w:p>
                    </w:tc>
                    <w:tc>
                      <w:tcPr>
                        <w:tcW w:w="3854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b/>
                            <w:szCs w:val="24"/>
                            <w:lang w:val="en-US"/>
                          </w:rPr>
                          <w:t>No. of Violations considered</w:t>
                        </w:r>
                      </w:p>
                    </w:tc>
                  </w:tr>
                  <w:tr w:rsidR="00364F90" w:rsidRPr="002876E1" w:rsidTr="00364F90">
                    <w:trPr>
                      <w:trHeight w:val="505"/>
                    </w:trPr>
                    <w:tc>
                      <w:tcPr>
                        <w:tcW w:w="3517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100% &amp; &gt;= 90%</w:t>
                        </w:r>
                      </w:p>
                    </w:tc>
                    <w:tc>
                      <w:tcPr>
                        <w:tcW w:w="3854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1</w:t>
                        </w:r>
                      </w:p>
                    </w:tc>
                  </w:tr>
                  <w:tr w:rsidR="00364F90" w:rsidRPr="002876E1" w:rsidTr="00364F90">
                    <w:trPr>
                      <w:trHeight w:val="373"/>
                    </w:trPr>
                    <w:tc>
                      <w:tcPr>
                        <w:tcW w:w="3517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90% &amp; &gt;= 80%</w:t>
                        </w:r>
                      </w:p>
                    </w:tc>
                    <w:tc>
                      <w:tcPr>
                        <w:tcW w:w="3854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2</w:t>
                        </w:r>
                      </w:p>
                    </w:tc>
                  </w:tr>
                  <w:tr w:rsidR="00364F90" w:rsidRPr="002876E1" w:rsidTr="00364F90">
                    <w:trPr>
                      <w:trHeight w:val="139"/>
                    </w:trPr>
                    <w:tc>
                      <w:tcPr>
                        <w:tcW w:w="3517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&lt; 80%</w:t>
                        </w:r>
                      </w:p>
                    </w:tc>
                    <w:tc>
                      <w:tcPr>
                        <w:tcW w:w="3854" w:type="dxa"/>
                      </w:tcPr>
                      <w:p w:rsidR="00364F90" w:rsidRPr="00364F90" w:rsidRDefault="00364F90" w:rsidP="00364F90">
                        <w:pPr>
                          <w:spacing w:before="120" w:after="120"/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</w:pPr>
                        <w:r w:rsidRPr="00364F90">
                          <w:rPr>
                            <w:rFonts w:ascii="Arial" w:eastAsia="Times New Roman" w:hAnsi="Arial" w:cs="Arial"/>
                            <w:szCs w:val="24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364F90" w:rsidRPr="002876E1" w:rsidRDefault="00364F90" w:rsidP="00364F90">
                  <w:pPr>
                    <w:spacing w:before="120" w:after="120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64F90" w:rsidRPr="002876E1" w:rsidTr="00364F90">
              <w:tc>
                <w:tcPr>
                  <w:tcW w:w="5000" w:type="pct"/>
                  <w:gridSpan w:val="2"/>
                </w:tcPr>
                <w:p w:rsidR="00364F90" w:rsidRDefault="002F4157" w:rsidP="00364F90">
                  <w:pPr>
                    <w:pStyle w:val="ListParagraph"/>
                    <w:numPr>
                      <w:ilvl w:val="0"/>
                      <w:numId w:val="3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2"/>
                      <w:szCs w:val="24"/>
                    </w:rPr>
                    <w:t>Monthly performance evaluation will be conducted by the Owner</w:t>
                  </w:r>
                  <w:r w:rsidR="00364F90"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.</w:t>
                  </w:r>
                </w:p>
                <w:p w:rsidR="002F4157" w:rsidRPr="002F4157" w:rsidRDefault="002F4157" w:rsidP="002F4157">
                  <w:pPr>
                    <w:pStyle w:val="ListParagraph"/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</w:p>
                <w:p w:rsidR="00364F90" w:rsidRDefault="00364F90" w:rsidP="00364F90">
                  <w:pPr>
                    <w:pStyle w:val="ListParagraph"/>
                    <w:numPr>
                      <w:ilvl w:val="0"/>
                      <w:numId w:val="3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P</w:t>
                  </w:r>
                  <w:r w:rsid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 xml:space="preserve">enalty Calculations - </w:t>
                  </w: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The framework for Penalties, as a result of not meeting the Service Level Targets is as follows:</w:t>
                  </w:r>
                </w:p>
                <w:p w:rsidR="00364F90" w:rsidRDefault="00364F90" w:rsidP="00364F90">
                  <w:pPr>
                    <w:pStyle w:val="ListParagraph"/>
                    <w:numPr>
                      <w:ilvl w:val="0"/>
                      <w:numId w:val="4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 xml:space="preserve">The performance will be measured </w:t>
                  </w:r>
                  <w:r w:rsid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 xml:space="preserve">monthly </w:t>
                  </w: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for each of the defined service level metric against the minimum / target service level requirements and the violations will be calculated accordingly.</w:t>
                  </w:r>
                </w:p>
                <w:p w:rsidR="002F4157" w:rsidRPr="002F4157" w:rsidRDefault="002F4157" w:rsidP="002F4157">
                  <w:pPr>
                    <w:pStyle w:val="ListParagraph"/>
                    <w:spacing w:before="120" w:after="120" w:line="240" w:lineRule="auto"/>
                    <w:ind w:left="1440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</w:p>
                <w:p w:rsidR="00364F90" w:rsidRPr="002F4157" w:rsidRDefault="00364F90" w:rsidP="00364F90">
                  <w:pPr>
                    <w:pStyle w:val="ListParagraph"/>
                    <w:numPr>
                      <w:ilvl w:val="0"/>
                      <w:numId w:val="4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 w:val="22"/>
                      <w:szCs w:val="24"/>
                    </w:rPr>
                  </w:pP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 xml:space="preserve">The number of violations in the reporting period for each level of severity will be </w:t>
                  </w:r>
                  <w:r w:rsidR="002F4157"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totalled</w:t>
                  </w: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 xml:space="preserve"> and used for the calculation of Penalties.</w:t>
                  </w:r>
                </w:p>
                <w:p w:rsidR="002F4157" w:rsidRPr="002F4157" w:rsidRDefault="002F4157" w:rsidP="002F4157">
                  <w:pPr>
                    <w:pStyle w:val="ListParagraph"/>
                    <w:spacing w:before="120" w:after="120" w:line="240" w:lineRule="auto"/>
                    <w:ind w:left="1440"/>
                    <w:jc w:val="both"/>
                    <w:rPr>
                      <w:rFonts w:ascii="Arial" w:eastAsia="Times New Roman" w:hAnsi="Arial" w:cs="Arial"/>
                      <w:szCs w:val="24"/>
                    </w:rPr>
                  </w:pPr>
                </w:p>
                <w:p w:rsidR="00364F90" w:rsidRPr="002F4157" w:rsidRDefault="00364F90" w:rsidP="00364F90">
                  <w:pPr>
                    <w:pStyle w:val="ListParagraph"/>
                    <w:numPr>
                      <w:ilvl w:val="0"/>
                      <w:numId w:val="4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Cs w:val="24"/>
                    </w:rPr>
                  </w:pP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Penalty applicable for each of the Critical, Urgent, &amp; High severity violations is INR 10,000 (INR Ten thousand) per violation.</w:t>
                  </w:r>
                </w:p>
                <w:p w:rsidR="002F4157" w:rsidRPr="002F4157" w:rsidRDefault="002F4157" w:rsidP="002F4157">
                  <w:pPr>
                    <w:pStyle w:val="ListParagraph"/>
                    <w:rPr>
                      <w:rFonts w:ascii="Arial" w:eastAsia="Times New Roman" w:hAnsi="Arial" w:cs="Arial"/>
                      <w:szCs w:val="24"/>
                    </w:rPr>
                  </w:pPr>
                </w:p>
                <w:p w:rsidR="002F4157" w:rsidRPr="00364F90" w:rsidRDefault="002F4157" w:rsidP="002F4157">
                  <w:pPr>
                    <w:pStyle w:val="ListParagraph"/>
                    <w:numPr>
                      <w:ilvl w:val="0"/>
                      <w:numId w:val="4"/>
                    </w:numPr>
                    <w:spacing w:before="120" w:after="120" w:line="240" w:lineRule="auto"/>
                    <w:jc w:val="both"/>
                    <w:rPr>
                      <w:rFonts w:ascii="Arial" w:eastAsia="Times New Roman" w:hAnsi="Arial" w:cs="Arial"/>
                      <w:szCs w:val="24"/>
                    </w:rPr>
                  </w:pPr>
                  <w:r w:rsidRPr="002F4157">
                    <w:rPr>
                      <w:rFonts w:ascii="Arial" w:eastAsia="Times New Roman" w:hAnsi="Arial" w:cs="Arial"/>
                      <w:sz w:val="22"/>
                      <w:szCs w:val="24"/>
                    </w:rPr>
                    <w:t>For violation calculation every month, the defects closing date in that particular month will be considered.</w:t>
                  </w:r>
                </w:p>
              </w:tc>
            </w:tr>
          </w:tbl>
          <w:p w:rsidR="00364F90" w:rsidRPr="005E1A19" w:rsidRDefault="00364F90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EE68EB" w:rsidRPr="00C3047A" w:rsidRDefault="00EE68EB" w:rsidP="00EE68EB">
      <w:pPr>
        <w:jc w:val="both"/>
        <w:rPr>
          <w:rFonts w:ascii="Arial" w:hAnsi="Arial" w:cs="Arial"/>
        </w:rPr>
      </w:pPr>
    </w:p>
    <w:p w:rsidR="00EE68EB" w:rsidRPr="004858FF" w:rsidRDefault="00EE68EB" w:rsidP="00EE68EB">
      <w:pPr>
        <w:spacing w:before="240"/>
        <w:jc w:val="both"/>
        <w:rPr>
          <w:rFonts w:ascii="Arial" w:hAnsi="Arial" w:cs="Arial"/>
        </w:rPr>
      </w:pPr>
      <w:r w:rsidRPr="005519FA">
        <w:rPr>
          <w:rFonts w:ascii="Arial" w:hAnsi="Arial" w:cs="Arial"/>
        </w:rPr>
        <w:t xml:space="preserve">Note: The total cumulative penalty for the above shall not exceed </w:t>
      </w:r>
      <w:r w:rsidR="00C507D0">
        <w:rPr>
          <w:rFonts w:ascii="Arial" w:hAnsi="Arial" w:cs="Arial"/>
        </w:rPr>
        <w:t>1</w:t>
      </w:r>
      <w:r w:rsidRPr="005519FA">
        <w:rPr>
          <w:rFonts w:ascii="Arial" w:hAnsi="Arial" w:cs="Arial"/>
        </w:rPr>
        <w:t>0% of the total Contract Price.</w:t>
      </w:r>
    </w:p>
    <w:p w:rsidR="001F59F0" w:rsidRDefault="001F59F0">
      <w:bookmarkStart w:id="2" w:name="_GoBack"/>
      <w:bookmarkEnd w:id="2"/>
    </w:p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01BF4"/>
    <w:multiLevelType w:val="hybridMultilevel"/>
    <w:tmpl w:val="B07ADF4E"/>
    <w:lvl w:ilvl="0" w:tplc="5B50A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4313C"/>
    <w:multiLevelType w:val="hybridMultilevel"/>
    <w:tmpl w:val="EFA071A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BF3641"/>
    <w:multiLevelType w:val="hybridMultilevel"/>
    <w:tmpl w:val="3656F1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87"/>
    <w:rsid w:val="00153B71"/>
    <w:rsid w:val="00163646"/>
    <w:rsid w:val="00181D6C"/>
    <w:rsid w:val="001D279F"/>
    <w:rsid w:val="001E7676"/>
    <w:rsid w:val="001F59F0"/>
    <w:rsid w:val="002F4157"/>
    <w:rsid w:val="0031600E"/>
    <w:rsid w:val="003304A5"/>
    <w:rsid w:val="00351284"/>
    <w:rsid w:val="00364F90"/>
    <w:rsid w:val="00487A87"/>
    <w:rsid w:val="005E1A19"/>
    <w:rsid w:val="00790817"/>
    <w:rsid w:val="00874439"/>
    <w:rsid w:val="00940F23"/>
    <w:rsid w:val="00A01C91"/>
    <w:rsid w:val="00C24F95"/>
    <w:rsid w:val="00C507D0"/>
    <w:rsid w:val="00EE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2554AF-2090-4A38-8B9E-7F868343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8EB"/>
  </w:style>
  <w:style w:type="paragraph" w:styleId="Heading1">
    <w:name w:val="heading 1"/>
    <w:basedOn w:val="Normal"/>
    <w:next w:val="Heading2"/>
    <w:link w:val="Heading1Char"/>
    <w:uiPriority w:val="9"/>
    <w:qFormat/>
    <w:rsid w:val="00EE68EB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EE68EB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EE68EB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EE68EB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EE68EB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EE68EB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E68EB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E68EB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E68EB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8EB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E68EB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E68EB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E68EB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E68EB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E68E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E68E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E68EB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E68EB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EE68EB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E68EB"/>
    <w:rPr>
      <w:rFonts w:ascii="Georgia" w:eastAsia="Arial" w:hAnsi="Georgia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EE68EB"/>
    <w:pPr>
      <w:spacing w:after="0" w:line="240" w:lineRule="auto"/>
    </w:pPr>
    <w:rPr>
      <w:rFonts w:ascii="Georgia" w:eastAsia="Arial" w:hAnsi="Georgia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unhideWhenUsed/>
    <w:qFormat/>
    <w:rsid w:val="00EE68EB"/>
    <w:pPr>
      <w:spacing w:after="240" w:line="240" w:lineRule="atLeast"/>
      <w:ind w:left="720"/>
      <w:contextualSpacing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E68EB"/>
    <w:rPr>
      <w:rFonts w:ascii="Georgia" w:eastAsia="Calibri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18</cp:revision>
  <dcterms:created xsi:type="dcterms:W3CDTF">2013-08-09T14:08:00Z</dcterms:created>
  <dcterms:modified xsi:type="dcterms:W3CDTF">2015-06-05T09:27:00Z</dcterms:modified>
</cp:coreProperties>
</file>